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גילוי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מהפכני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2017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מאנגלית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המרשלג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הליגה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האינטרנציונליסטית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פלסטין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הכבושה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ומהפכות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סוציאליסטית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דחופה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הזרם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הקומוניסטי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המהפכני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העולמי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980000"/>
            <w:sz w:val="24"/>
            <w:szCs w:val="24"/>
            <w:u w:val="single"/>
            <w:rtl w:val="0"/>
          </w:rPr>
          <w:t xml:space="preserve">www.thecommunists.net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וחברים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ואחיות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תושבי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הזרם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הקומוניסטי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המהפכני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לרגל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והלוחמים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היסטורית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האנושית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משתנה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הסערה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הדחוף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שחובתנו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בתהליכי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העומדות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והעומדים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יטביע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חותמו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המאבקים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העתידים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להתרחש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בתקופה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הקרובה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שעומדות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ההתפתחויות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הדרמטיות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בפוליטיקה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פירטנו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במסמך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2017".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בראשן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התרחבות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הפערים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והסתירות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בקפיטליזם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הגלובלי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שתוביל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2008.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2016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מסחרר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325%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מהתל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במונחים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בסכום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- 215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טריליון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בתקופה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היסטורית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שקיעה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קפיטליסטית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הבורגנות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פועלת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40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צניחת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רווחים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מתקפות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באפשרותם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לרכוש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ולצרוך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הייצור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תגובת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הבורגנות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איחרה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מרוסן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האשראי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השחור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ומתרחב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הקפיטליסטיות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הכנסותיהן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ופוחתות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שהעשירים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מחוקקים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החריפו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הבעיה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ישלמו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השיטתי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הרווחה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שבריר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השירותים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וההטבות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הציבוריות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שמגיעות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היחסים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ההרסנית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העמלים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שהאליטה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העשירה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תוחבת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לכיסה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הבורגנות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הלאומית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והגושים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האזוריים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ומתפרקים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בבריטניה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האירופי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היריבות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האימפריאליסטיים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האירופי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ומחריפה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המתיחות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הגוברת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לרוסיה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בסוגיית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ומאבקי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במזרח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בדוגמאות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הבולטות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והעכשוויות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הפרובוקציות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הצבאיות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המעצמות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הגדולות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מובילות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למלחמת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יצליח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המעמדות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השליטים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בינתיים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המעצמות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הופכות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תוקפניות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הגלובלי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וכיבושים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הפצצות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פוסקות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ובעלות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בריטניה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והעיראקי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-100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2016-2014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המעצמות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הכיבוש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האמריקאי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אפגניסטן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מסלימה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מתקפותיה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בסומליה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התוקפנות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הסעודית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חרחורי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המלחמה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צפון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הריאקציוני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דמוקרטים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וסוציאליסטים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הגלובלי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לשכוח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הדיכוי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הברוטלי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האפרטהייד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האויגור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הבאלוצ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בפקיסטן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והכורדים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בתורכיה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טבח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הגלובלי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נוראיים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נאלצים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פליטי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והמהגרים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גזענות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ומחריפה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טראמפ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רדיפת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המוסלמים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גילויי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האסלאמופוביה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באירופה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פוגרומים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מהגרים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וכמובן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לשכוח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החרפתו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הדיכוי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עתיק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השחורים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בריטניה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ומיעוטים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דוגמת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המוסלמים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בהודו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התופעות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לכישלון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המהדהד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הקפיטליזם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והמשברים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המחזוריים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שעוקב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העיתונות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הכלכלית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המשרתת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התאגידים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הדכדוך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הכלכלי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והאלימות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הכיתתית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התקשורת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הבורגנית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מבטיחה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הפגמים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המובנים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המתעללת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שהממשלות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באגרסיביות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התקשורת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ניסיון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לטמטם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המרקעים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סוערים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פילוג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לאומנית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והסתה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האסלאם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שהתקציבים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החברתיים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ומתייבשים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נעלמים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לחלוטין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מושקע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במנגנוני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הדיכוי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המעמדי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איבזור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המשטרה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באמצעי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קטלניים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אמצעי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ריגול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ופיקוח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בסגנון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אויבי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מתאמנים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ומתכוננים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הייאוש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יהפוך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וההמונים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לרחובות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מהגרים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הקיצוני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וילדרס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שטראכה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צמיחתן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הפחדים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המוחדרים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בעקשנות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התקשורת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הקפיטליסטית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הצדקה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להפיכות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צבאיות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תאילנד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הדמוקרטיה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פרצופה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דמוקרטיה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הבורגנית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להיכנע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וממשיכים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ובמספרים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וגדלים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להיכנע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וממשיך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בדיקטטורה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ההתנגדות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בפולש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הסעודי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במקסיקו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יוצאים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לרחובות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במחאה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בברזיל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השביתו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במחאה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ההפיכה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גלליות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בארגנטינה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וגויאנה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הצרפתית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הקונגרס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הלאומי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בפרגוואי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הפגנות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העממית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והאמיצה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באמריקה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הלטינית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מאבקם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השחורים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והצעירים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ההתנגדות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העממית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הכיבוש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האפריקאי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בסומליה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הפגנות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הענק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השחיתות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להדחתה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הנשיאה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הימנית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ָּ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אינספור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המיליטנטית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בהודו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נחשבים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ותנועת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האנטי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טראמפ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הפגנות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הסולידריות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בצרפת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וההפגנות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הפליטים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השחרור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השביתות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הפגנות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הענק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ברחבי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מתעורר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הדיקטטורות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שמאבקים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הילוך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לארגן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ובשכונות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לדחוף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האיגודים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המקצועיים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לארגן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מיליציות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עממיות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ומאורגנים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סיכוי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להפיל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תחתיו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ניסיון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לארגן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דוגמת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במאמצי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ההנהגה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הנוכחית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בירוקרטים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בוגדניים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איגודי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מנהיגי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המפלגות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הסוציאל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דמוקרטיות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מנהיגי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סטליניסטיות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קסטרו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אביסטה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לווייתם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הצנטריסטים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המייצגות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הלאומנות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בורגנית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ומפלגות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המתבססות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האידיאולוגיה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האסלאמיסטית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מוליכות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מעמדיים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תמיכתן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הגלויה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במהפכת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בקפיאתן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ובחירתן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בעמדה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נייטרלית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ופחדנית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בסוגיית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גנרל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ההפיכה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הצבאית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בברזיל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מיידן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באוקראינה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ההכרזה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בצרפת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האימפריאליסטיות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במזרח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התיכון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האימפריאליזם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הדחופה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במטרה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סוציאליסטית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ולהעמידה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כאלטרנטיבה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לרפורמיזם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צנטריזם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ופופוליזם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בורגני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הפיכתו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לקונקרטי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ורלוונטי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אסטרטגיות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וטקטיקות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המעמדי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הנוכחי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המבינים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המרקסיסטי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בהווה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בבהירות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המעמדי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הנגזרות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בבנייתן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סוציאליסטית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תומכינו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ומצויים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שטוענות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וטוענים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המהפכניים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האותנטיים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בטווח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משיבים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לחלוטין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החולשות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והמכשולים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אלטרנטיבה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מלימוד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קפדני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ומהפכות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למספיק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התקוממויות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תבוסה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דכדוך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היעדר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אותנטית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שהקרבת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אוונגרד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הישגים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טווח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להמשך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שרשרת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התבוסות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ספגנו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האחרונות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היעדרה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בהנהגה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יסודות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מוצקים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ימשיך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לספוג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תבוסה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תבוסה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מבקשים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והלוחמים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ברצינות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הדחופה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שפרסמנו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מביאים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תמצית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המסקנות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החשובות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הנחוצות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לקידום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האותנטיים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לדעתנו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ולהניח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היסודות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עקרוני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נזרז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וחזקה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הנוגעים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המעמדי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הפוליטי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הנוכחי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היסוד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(1)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ביריבות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ומחריפה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המעצמות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האימפריאליסטיות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האירופי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בחשבון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המעצמות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התמקדות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האירופי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המניעים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הקפיטליסטי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הנוכחי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ולנקוט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בעמדות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ובדרכי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הנכונות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תוקף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להעניק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אימפריאליסטי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ולהניף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הסיסמה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העיקרי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למדיניות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במונחים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לניניסטיים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התבוסה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תומכים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התבוסה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הצדדים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היריבים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אימפריאליסטי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מאבק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עקבי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האימפריאליזם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תבוסה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אימפריאליסטיות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סכסוך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המייצגים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ולתמוך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בניצחון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צבאי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המדוכאים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להעניק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פוליטית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בקרבם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אסלאמיסטים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בורגנים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לאומנים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רלוונטי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לסכסוכי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דיכוי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השאיפות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הלאומיות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מדוכאות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אפגניסטן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סומליה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מחויבים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גבולות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פתוחים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האימפריאליסטיות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למיעוטים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לאומיים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ומהגרים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בעקשנות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במחנה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אימפריאליסטי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סכסוך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הברקסיט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האיחוד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האירופי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קלינטון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טראמפ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המשך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במהפכה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הערבית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ההתקוממויות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ההמוניות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בתוניסיה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המעמדי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והמתקדם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התקופה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ההיסטורית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הנוכחית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-2008.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לעצום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בהיעדר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תבוסות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מחריד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ההפיכה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הצבאית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2013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טבח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ותומכיו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החיצוניים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המהפכני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ומשתקף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בהתנגדות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העממית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המתמשכת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אמיתיים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יתאפיינו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שיעניקו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בנצחונם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עממיים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הדיקטטורות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הריאקציוניים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להעניק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פוליטית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ההנהגה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בשטח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אסלאמיסטים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בורגנים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מעורבות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מאבקי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ההמונים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תכניות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הצנע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וכנגד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מתקפות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ריאקציוניות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החירויות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הדמוקרטיות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לכל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גילויי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הכיתתיות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במאבקים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הסתתרות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תירוצים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ההנהגה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ומהפכנים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יפעלו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טקטיקת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המאוחדת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במאבקי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המונהגים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רפורמיסטיים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פופוליסטיים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הצנע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איגודים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מקצועיים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ועניי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דוגמת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מורנה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במקסיקו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סיריזה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2015,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פודמוס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הפיכות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ודיקטטורות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דמוקרטיות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המובלים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דוגמת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בברזיל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האסלאמיסטים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במצרים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המורדים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לחזית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מאוחדת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עקבי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העממית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וחזיתות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פופוליסטיות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בורגניות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תמיכתם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ההנהגות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הבלתי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יפעלו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ועצמאית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השואפים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ובתמים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הקמתה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היסוד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המפורטים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כצעד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ולארגן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ועידה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בינלאומית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יידונו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המעשיים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לקידום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הקמתה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מתחייב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ברצינות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ולשתף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ההדוק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האפשרי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השותפים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לתפיסת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המתוארת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מפצירים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למאבק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המסמך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וליצור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במשותף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ובמאמצים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משותפים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החשוב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במאבקו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לשחרור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המהפכה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ונצעד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סוציאליזם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סוציאליזם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pBdr/>
        <w:bidi w:val="1"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הקומוניסטי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המהפכני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ארגונים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ופעילים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-14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פקיסטן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מקסיקו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ונצואלה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פלסטין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הכבושה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תוניסיה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תורכיה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זימבבווה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אאוטארואה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זילנד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גרמניה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בריטניה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ואוסטריה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pBdr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www.thecommunists.net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pBdr/>
        <w:spacing w:after="200" w:before="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rcit@thecommunists.net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after="200" w:line="276" w:lineRule="auto"/>
        <w:ind w:left="80" w:right="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למעוניינות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מעוניינים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בניתוחים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מעמיקים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והחזון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ממליצים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המסמכים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באנגלית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pBdr/>
        <w:spacing w:after="200" w:line="276" w:lineRule="auto"/>
        <w:ind w:left="80" w:right="80" w:firstLine="0"/>
        <w:contextualSpacing w:val="0"/>
        <w:jc w:val="both"/>
        <w:rPr>
          <w:rFonts w:ascii="Verdana" w:cs="Verdana" w:eastAsia="Verdana" w:hAnsi="Verdana"/>
          <w:color w:val="bc001b"/>
          <w:sz w:val="17"/>
          <w:szCs w:val="17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World Perspectives 2017: The Struggle against the Reactionary Offensive in the Era of Trumpism, </w:t>
      </w:r>
      <w:hyperlink r:id="rId8">
        <w:r w:rsidDel="00000000" w:rsidR="00000000" w:rsidRPr="00000000">
          <w:rPr>
            <w:rFonts w:ascii="Verdana" w:cs="Verdana" w:eastAsia="Verdana" w:hAnsi="Verdana"/>
            <w:color w:val="bc001b"/>
            <w:sz w:val="17"/>
            <w:szCs w:val="17"/>
            <w:highlight w:val="white"/>
            <w:u w:val="single"/>
            <w:rtl w:val="0"/>
          </w:rPr>
          <w:t xml:space="preserve">https://www.thecommunists.net/theory/world-perspectives-2017/</w:t>
        </w:r>
      </w:hyperlink>
    </w:p>
    <w:p w:rsidR="00000000" w:rsidDel="00000000" w:rsidP="00000000" w:rsidRDefault="00000000" w:rsidRPr="00000000">
      <w:pPr>
        <w:pBdr/>
        <w:spacing w:after="200" w:line="276" w:lineRule="auto"/>
        <w:ind w:left="80" w:right="80" w:firstLine="0"/>
        <w:contextualSpacing w:val="0"/>
        <w:jc w:val="both"/>
        <w:rPr>
          <w:rFonts w:ascii="Verdana" w:cs="Verdana" w:eastAsia="Verdana" w:hAnsi="Verdana"/>
          <w:sz w:val="17"/>
          <w:szCs w:val="17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200" w:line="276" w:lineRule="auto"/>
        <w:ind w:left="80" w:right="80" w:firstLine="0"/>
        <w:contextualSpacing w:val="0"/>
        <w:jc w:val="both"/>
        <w:rPr>
          <w:rFonts w:ascii="Verdana" w:cs="Verdana" w:eastAsia="Verdana" w:hAnsi="Verdana"/>
          <w:color w:val="bc001b"/>
          <w:sz w:val="17"/>
          <w:szCs w:val="17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Urgent Call for Unity and a Joint Struggle on a Revolutionary Platform, </w:t>
      </w:r>
      <w:hyperlink r:id="rId9">
        <w:r w:rsidDel="00000000" w:rsidR="00000000" w:rsidRPr="00000000">
          <w:rPr>
            <w:rFonts w:ascii="Verdana" w:cs="Verdana" w:eastAsia="Verdana" w:hAnsi="Verdana"/>
            <w:color w:val="bc001b"/>
            <w:sz w:val="17"/>
            <w:szCs w:val="17"/>
            <w:highlight w:val="white"/>
            <w:u w:val="single"/>
            <w:rtl w:val="0"/>
          </w:rPr>
          <w:t xml:space="preserve">https://www.thecommunists.net/rcit/urgent-call-revolutionary-unity-1/</w:t>
        </w:r>
      </w:hyperlink>
    </w:p>
    <w:p w:rsidR="00000000" w:rsidDel="00000000" w:rsidP="00000000" w:rsidRDefault="00000000" w:rsidRPr="00000000">
      <w:pPr>
        <w:pBdr/>
        <w:spacing w:after="200" w:line="276" w:lineRule="auto"/>
        <w:ind w:left="80" w:right="80" w:firstLine="0"/>
        <w:contextualSpacing w:val="0"/>
        <w:jc w:val="both"/>
        <w:rPr>
          <w:rFonts w:ascii="Verdana" w:cs="Verdana" w:eastAsia="Verdana" w:hAnsi="Verdana"/>
          <w:sz w:val="17"/>
          <w:szCs w:val="17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200" w:line="276" w:lineRule="auto"/>
        <w:ind w:left="80" w:right="80" w:firstLine="0"/>
        <w:contextualSpacing w:val="0"/>
        <w:jc w:val="both"/>
        <w:rPr>
          <w:rFonts w:ascii="Verdana" w:cs="Verdana" w:eastAsia="Verdana" w:hAnsi="Verdana"/>
          <w:sz w:val="17"/>
          <w:szCs w:val="17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Manifesto for Revolutionary Liberation, </w:t>
      </w:r>
      <w:hyperlink r:id="rId10">
        <w:r w:rsidDel="00000000" w:rsidR="00000000" w:rsidRPr="00000000">
          <w:rPr>
            <w:rFonts w:ascii="Verdana" w:cs="Verdana" w:eastAsia="Verdana" w:hAnsi="Verdana"/>
            <w:color w:val="bc001b"/>
            <w:sz w:val="17"/>
            <w:szCs w:val="17"/>
            <w:highlight w:val="white"/>
            <w:u w:val="single"/>
            <w:rtl w:val="0"/>
          </w:rPr>
          <w:t xml:space="preserve">https://www.thecommunists.net/rcit-program-2016/</w:t>
        </w:r>
      </w:hyperlink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thecommunists.net/rcit-program-2016/" TargetMode="External"/><Relationship Id="rId9" Type="http://schemas.openxmlformats.org/officeDocument/2006/relationships/hyperlink" Target="https://www.thecommunists.net/rcit/urgent-call-revolutionary-unity-1/" TargetMode="External"/><Relationship Id="rId5" Type="http://schemas.openxmlformats.org/officeDocument/2006/relationships/hyperlink" Target="http://www.thecommunists.net" TargetMode="External"/><Relationship Id="rId6" Type="http://schemas.openxmlformats.org/officeDocument/2006/relationships/hyperlink" Target="http://www.thecommunists.net" TargetMode="External"/><Relationship Id="rId7" Type="http://schemas.openxmlformats.org/officeDocument/2006/relationships/hyperlink" Target="mailto:rcit@thecommunists.net" TargetMode="External"/><Relationship Id="rId8" Type="http://schemas.openxmlformats.org/officeDocument/2006/relationships/hyperlink" Target="https://www.thecommunists.net/theory/world-perspectives-2017/" TargetMode="External"/></Relationships>
</file>